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7C3" w:rsidRPr="00C247C3" w:rsidRDefault="00C247C3" w:rsidP="00C247C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Приложение 1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к Порядку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предоставления субсидии из бюджета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Пермского края некоммерческим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организациям, не являющимся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государственными (муниципальными)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учреждениями, на проведение мероприятий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по профилактике деструктивного влияния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информации, размещенной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 информационно-телекоммуникационной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сети "Интернет", на несовершеннолетних</w:t>
      </w:r>
    </w:p>
    <w:p w:rsidR="00C247C3" w:rsidRPr="00C247C3" w:rsidRDefault="00C247C3" w:rsidP="00C247C3">
      <w:pPr>
        <w:pStyle w:val="ConsPlusNormal"/>
        <w:jc w:val="right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 Пермском крае</w:t>
      </w:r>
    </w:p>
    <w:p w:rsidR="00C247C3" w:rsidRPr="00C247C3" w:rsidRDefault="00C247C3" w:rsidP="00C247C3">
      <w:pPr>
        <w:pStyle w:val="ConsPlusNormal"/>
        <w:jc w:val="both"/>
        <w:rPr>
          <w:rFonts w:ascii="Times New Roman" w:hAnsi="Times New Roman" w:cs="Times New Roman"/>
        </w:rPr>
      </w:pPr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bookmarkStart w:id="0" w:name="P215"/>
      <w:bookmarkEnd w:id="0"/>
      <w:r w:rsidRPr="00C247C3">
        <w:rPr>
          <w:rFonts w:ascii="Times New Roman" w:hAnsi="Times New Roman" w:cs="Times New Roman"/>
        </w:rPr>
        <w:t>КРИТЕРИИ</w:t>
      </w:r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отбора некоммерческой организации для получения субсидии</w:t>
      </w:r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на проведение мероприятий по профилактике деструктивного</w:t>
      </w:r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влияния информации, размещенной</w:t>
      </w:r>
      <w:bookmarkStart w:id="1" w:name="_GoBack"/>
      <w:bookmarkEnd w:id="1"/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в информационно-телекоммуникационной сети "Интернет",</w:t>
      </w:r>
    </w:p>
    <w:p w:rsidR="00C247C3" w:rsidRPr="00C247C3" w:rsidRDefault="00C247C3" w:rsidP="00C247C3">
      <w:pPr>
        <w:pStyle w:val="ConsPlusTitle"/>
        <w:jc w:val="center"/>
        <w:rPr>
          <w:rFonts w:ascii="Times New Roman" w:hAnsi="Times New Roman" w:cs="Times New Roman"/>
        </w:rPr>
      </w:pPr>
      <w:r w:rsidRPr="00C247C3">
        <w:rPr>
          <w:rFonts w:ascii="Times New Roman" w:hAnsi="Times New Roman" w:cs="Times New Roman"/>
        </w:rPr>
        <w:t>на несовершеннолетних в Пермском крае</w:t>
      </w:r>
    </w:p>
    <w:p w:rsidR="00C247C3" w:rsidRPr="00C247C3" w:rsidRDefault="00C247C3" w:rsidP="00C247C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7200"/>
        <w:gridCol w:w="1247"/>
      </w:tblGrid>
      <w:tr w:rsidR="00C247C3" w:rsidRPr="00C247C3" w:rsidTr="001B3EB2">
        <w:tc>
          <w:tcPr>
            <w:tcW w:w="634" w:type="dxa"/>
            <w:vAlign w:val="center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200" w:type="dxa"/>
            <w:vAlign w:val="center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1247" w:type="dxa"/>
            <w:vAlign w:val="center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Оценка (в баллах)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3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Наличие уставной цели деятельности некоммерческой организации, связанной с мониторингом в информационно-телекоммуникационной сети "Интернет" (далее - сеть "Интернет") и (или) взаимодействием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0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Опыт проведения мониторинга сети "Интернет" и (или) взаимодействия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0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Время уставной деятельности некоммерческой организации с момента создания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более 3 лет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3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Наличие у некоммерческой организации соглашений, договоров о взаимодействии с правоохранительными органами в Пермском крае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lastRenderedPageBreak/>
              <w:t>имеются с 2 и более правоохранительными органами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имеется с одним из правоохранительных органов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0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Наличие опыта разработки справочных, методических, информационных печатных изданий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разработано для тиражирования 4 и более справочных, методических, информационных материала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опыт разработки отсутствует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0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Наличие в некоммерческой организации квалифицированных специалистов (юрист, психолог, педагог, специалист по социальной работе)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 и более специалистов со стажем работы не менее 1 года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 2 до 4 специалистов со стажем работы не менее 1 года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3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Наличие у некоммерческой организации документально подтвержденного опыта проведения обучающих семинаров по профилактике деструктивного влияния информации, размещенной в сети "Интернет", на несовершеннолетних в течение последних 3 лет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проведено 3 и более обучающих семинара с представителями субъектов профилактики с общим числом участников 100 и более человек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проведено менее 3 семинаров или общее число участников менее 100 человек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опыт проведения обучающих семинаров отсутствует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0</w:t>
            </w:r>
          </w:p>
        </w:tc>
      </w:tr>
      <w:tr w:rsidR="00C247C3" w:rsidRPr="00C247C3" w:rsidTr="001B3EB2">
        <w:tc>
          <w:tcPr>
            <w:tcW w:w="634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0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Количество муниципальных районов и городских округов Пермского края, на территории которых велась уставная деятельность некоммерческой организации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20 и более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10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от 10 до 19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5</w:t>
            </w:r>
          </w:p>
        </w:tc>
      </w:tr>
      <w:tr w:rsidR="00C247C3" w:rsidRPr="00C247C3" w:rsidTr="001B3EB2">
        <w:tc>
          <w:tcPr>
            <w:tcW w:w="7834" w:type="dxa"/>
            <w:gridSpan w:val="2"/>
          </w:tcPr>
          <w:p w:rsidR="00C247C3" w:rsidRPr="00C247C3" w:rsidRDefault="00C247C3" w:rsidP="001B3EB2">
            <w:pPr>
              <w:pStyle w:val="ConsPlusNormal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менее 10</w:t>
            </w:r>
          </w:p>
        </w:tc>
        <w:tc>
          <w:tcPr>
            <w:tcW w:w="1247" w:type="dxa"/>
          </w:tcPr>
          <w:p w:rsidR="00C247C3" w:rsidRPr="00C247C3" w:rsidRDefault="00C247C3" w:rsidP="001B3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47C3">
              <w:rPr>
                <w:rFonts w:ascii="Times New Roman" w:hAnsi="Times New Roman" w:cs="Times New Roman"/>
              </w:rPr>
              <w:t>3</w:t>
            </w:r>
          </w:p>
        </w:tc>
      </w:tr>
    </w:tbl>
    <w:p w:rsidR="00C247C3" w:rsidRPr="00C247C3" w:rsidRDefault="00C247C3" w:rsidP="00C247C3">
      <w:pPr>
        <w:pStyle w:val="ConsPlusNormal"/>
        <w:jc w:val="both"/>
        <w:rPr>
          <w:rFonts w:ascii="Times New Roman" w:hAnsi="Times New Roman" w:cs="Times New Roman"/>
        </w:rPr>
      </w:pPr>
    </w:p>
    <w:p w:rsidR="00C247C3" w:rsidRPr="00C247C3" w:rsidRDefault="00C247C3" w:rsidP="00C247C3">
      <w:pPr>
        <w:pStyle w:val="ConsPlusNormal"/>
        <w:jc w:val="both"/>
        <w:rPr>
          <w:rFonts w:ascii="Times New Roman" w:hAnsi="Times New Roman" w:cs="Times New Roman"/>
        </w:rPr>
      </w:pPr>
    </w:p>
    <w:p w:rsidR="007756EF" w:rsidRPr="00C247C3" w:rsidRDefault="007756EF">
      <w:pPr>
        <w:rPr>
          <w:rFonts w:ascii="Times New Roman" w:hAnsi="Times New Roman" w:cs="Times New Roman"/>
        </w:rPr>
      </w:pPr>
    </w:p>
    <w:sectPr w:rsidR="007756EF" w:rsidRPr="00C24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16"/>
    <w:rsid w:val="00493916"/>
    <w:rsid w:val="007756EF"/>
    <w:rsid w:val="00C2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C82D4-53D3-458D-BA1A-3AA18D5A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7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2019-04-18T09:04:00Z</dcterms:created>
  <dcterms:modified xsi:type="dcterms:W3CDTF">2019-04-18T09:09:00Z</dcterms:modified>
</cp:coreProperties>
</file>